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Natječaj za izbor i imenovanje ravnatelja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DJEČJI VRTIĆ BALTAZAR</w:t>
      </w: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ŠKOLSKA 14,</w:t>
      </w: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23440 GRAČAC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BD78D3" w:rsidP="005A2859">
      <w:pPr>
        <w:rPr>
          <w:color w:val="17365D" w:themeColor="text2" w:themeShade="BF"/>
        </w:rPr>
      </w:pPr>
      <w:r>
        <w:rPr>
          <w:color w:val="17365D" w:themeColor="text2" w:themeShade="BF"/>
        </w:rPr>
        <w:t>KLASA: 112-01/20-01/</w:t>
      </w:r>
      <w:r w:rsidR="00BA047E">
        <w:rPr>
          <w:color w:val="17365D" w:themeColor="text2" w:themeShade="BF"/>
        </w:rPr>
        <w:t>12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BD78D3" w:rsidP="005A2859">
      <w:pPr>
        <w:rPr>
          <w:color w:val="17365D" w:themeColor="text2" w:themeShade="BF"/>
        </w:rPr>
      </w:pPr>
      <w:r>
        <w:rPr>
          <w:color w:val="17365D" w:themeColor="text2" w:themeShade="BF"/>
        </w:rPr>
        <w:t>URBROJ: 2198/31-04-20</w:t>
      </w:r>
      <w:r w:rsidR="005A2859" w:rsidRPr="00BB4BC4">
        <w:rPr>
          <w:color w:val="17365D" w:themeColor="text2" w:themeShade="BF"/>
        </w:rPr>
        <w:t>-01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BA047E" w:rsidP="005A2859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U Gračacu, 12. Kolovoza </w:t>
      </w:r>
      <w:r w:rsidR="00BD78D3">
        <w:rPr>
          <w:color w:val="17365D" w:themeColor="text2" w:themeShade="BF"/>
        </w:rPr>
        <w:t>2020</w:t>
      </w:r>
      <w:r w:rsidR="005A2859" w:rsidRPr="00BB4BC4">
        <w:rPr>
          <w:color w:val="17365D" w:themeColor="text2" w:themeShade="BF"/>
        </w:rPr>
        <w:t>. godine</w:t>
      </w:r>
      <w:bookmarkStart w:id="0" w:name="_GoBack"/>
      <w:bookmarkEnd w:id="0"/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 xml:space="preserve">            Na temelju članka 37. Zakona o predškolskom odgoju i naobrazbi (NN 10/97, 107/07 94/13), članka 40. i 41. Zakona o Ustanovama ( NN </w:t>
      </w:r>
      <w:r w:rsidR="00BD78D3">
        <w:rPr>
          <w:color w:val="17365D" w:themeColor="text2" w:themeShade="BF"/>
        </w:rPr>
        <w:t>127/19</w:t>
      </w:r>
      <w:r w:rsidR="007974F5" w:rsidRPr="00BB4BC4">
        <w:rPr>
          <w:color w:val="17365D" w:themeColor="text2" w:themeShade="BF"/>
        </w:rPr>
        <w:t>), članka 53</w:t>
      </w:r>
      <w:r w:rsidRPr="00BB4BC4">
        <w:rPr>
          <w:color w:val="17365D" w:themeColor="text2" w:themeShade="BF"/>
        </w:rPr>
        <w:t>. Statuta Dječjeg vrtića Baltazar, Gračac,</w:t>
      </w:r>
      <w:r w:rsidR="003F298F" w:rsidRPr="00BB4BC4">
        <w:rPr>
          <w:color w:val="17365D" w:themeColor="text2" w:themeShade="BF"/>
        </w:rPr>
        <w:t xml:space="preserve"> Upravno vijeće Dječjeg vrtića Baltazar, Gračac</w:t>
      </w:r>
      <w:r w:rsidRPr="00BB4BC4">
        <w:rPr>
          <w:color w:val="17365D" w:themeColor="text2" w:themeShade="BF"/>
        </w:rPr>
        <w:t xml:space="preserve"> raspisuje</w:t>
      </w:r>
      <w:r w:rsidR="003F298F" w:rsidRPr="00BB4BC4">
        <w:rPr>
          <w:color w:val="17365D" w:themeColor="text2" w:themeShade="BF"/>
        </w:rPr>
        <w:t>: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7974F5">
      <w:pPr>
        <w:jc w:val="center"/>
        <w:rPr>
          <w:color w:val="17365D" w:themeColor="text2" w:themeShade="BF"/>
        </w:rPr>
      </w:pPr>
      <w:r w:rsidRPr="00BB4BC4">
        <w:rPr>
          <w:color w:val="17365D" w:themeColor="text2" w:themeShade="BF"/>
        </w:rPr>
        <w:t>NATJEČAJ</w:t>
      </w:r>
    </w:p>
    <w:p w:rsidR="005A2859" w:rsidRPr="00BB4BC4" w:rsidRDefault="005A2859" w:rsidP="007974F5">
      <w:pPr>
        <w:jc w:val="center"/>
        <w:rPr>
          <w:color w:val="17365D" w:themeColor="text2" w:themeShade="BF"/>
        </w:rPr>
      </w:pPr>
    </w:p>
    <w:p w:rsidR="005A2859" w:rsidRPr="00BB4BC4" w:rsidRDefault="005A2859" w:rsidP="007974F5">
      <w:pPr>
        <w:jc w:val="center"/>
        <w:rPr>
          <w:color w:val="17365D" w:themeColor="text2" w:themeShade="BF"/>
        </w:rPr>
      </w:pPr>
      <w:r w:rsidRPr="00BB4BC4">
        <w:rPr>
          <w:color w:val="17365D" w:themeColor="text2" w:themeShade="BF"/>
        </w:rPr>
        <w:t>za izbor i imenovanje ravnatelja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Za ravnatelja može biti imenovana osoba koja ispunjava uvjete za odgojitelja ili stručnog suradnika u dječjem vrtiću te ima najmanje 5 godina radnog staža u djelatnosti predškolskog odgoja.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Ravnatelj se imenuje na vrijeme od četiri godine.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Kandidati uz vlastoručno potpisanu prijavu na natječaj dužni su priložiti:</w:t>
      </w: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•vlastoručno potpisan životopis s opisom dosadašnjeg rada</w:t>
      </w: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•dokaz o stečenoj stručnoj spremi/ traženoj razini obrazovanja</w:t>
      </w: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•dokaz o radnom stažu- elektronički zapis o stažu Hrvatskog zavoda za mirovinsko osiguranje</w:t>
      </w: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lastRenderedPageBreak/>
        <w:t>•dokaz o hrvatskom državljanstvu- preslika domovnice ili osobne iskaznice</w:t>
      </w: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•vlastoručno potpisanu izjavu kandidata da za prijem u radni odnos ne postoje zapreke iz članka 25. Zakona o predškolskom odgoju i obrazovanju NN (10/97, 107/07, 94/13)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Tražena dokumentacija prilaže se u neovjerenim preslikama uz obvezu izabranog kandidata da nakon izbora dostavi izvornike.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Na natječaj se mogu javiti osobe oba spola. Izrazi koji se imaju rodno značenje odnose se jednako na muški i na ženski rod.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Potvrde iz članka 25. Zakona o predškolskom odgoju i obrazovanju pribaviti će Vrtić po službenoj dužnosti, a nakon obavljenog izbora.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Rok za podnošenje prijava je 8 (osam) dana od dana objave natječaja.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Osobe koje prema posebnim propisima ostvaruju pravo prednosti pri zapošljavanju, dužne su pozvati se na to pravo u prijavi i priložiti svu propisanu dokumentaciju prema posebnom zakonu.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 xml:space="preserve">Osobe koje mogu ostvariti pravo prednosti prema članku 102. Zakona o hrvatskim braniteljima iz Domovinskog rata i članovima njihovih obitelji (NN 121/17) dužne su u prijavi pozvati se na to pravo te imaju prednost u odnosu na ostale kandidate samo pod jednakim uvjetima. Kandidat koji se poziva na pravo prednosti dužan je osim dokaza o ispunjenju traženih uvjeta  dostaviti i dokaze o ostvarivanju prava prednosti iz članka 103. stavak 1. Zakona o hrvatskim braniteljima iz Domovinskog rata i članovima njihovih obitelji (NN 121/17) koji su dostupni na poveznici na internetsku stranicu Ministarstva hrvatskih branitelja: https://branitelji.gov.hr/zaposljavanje-843/843, a dodatne informacije o dokazima koji su potrebni u svrhu ostvarivanje  prednosti pri zapošljavanju, potražiti na sljedećoj poveznici: https://branitelji.gov.hr/UserDocsImages//NG/12%20Prosinac/Zapo%C5%A1ljavanje//POPIS%20DOKAZA%20ZA%20OSTVARIVANJE%20PRAVA%20PRI%20ZAPO%C5%A0LJAVANJU.pdf 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 xml:space="preserve">Nepotpune i/ili nepravovremene prijave neće se razmatrati. O rezultatima natječaja kandidati će biti obaviješteni u zakonskom roku. 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lastRenderedPageBreak/>
        <w:t>Urednom prijavom smatra se pravovremena  prijava koja sadrži sve podatke i priloge navedene u javnom natječaju.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 xml:space="preserve">Prijavom na natječaj kandidati su suglasni da Dječji vrtić Baltazar, Gračac kao voditelj zbirke osobnih podataka može prikupljati, obrađivati i koristiti osobne podatke u svrhu provedbe postupka natječaja u skladu sa zakonskim propisima. 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Prijave za natječaj s obveznom dokumentacijom podnose se u roku od 8 (osam) dana od dana objave natječaja u omotnici s naznakom „ za natječaj- ravnatelj“ neposredno ili poštom  na adresu: Dječji vrtić</w:t>
      </w:r>
      <w:r w:rsidR="007974F5" w:rsidRPr="00BB4BC4">
        <w:rPr>
          <w:color w:val="17365D" w:themeColor="text2" w:themeShade="BF"/>
        </w:rPr>
        <w:t xml:space="preserve"> Baltazar, Gračac, Školsk</w:t>
      </w:r>
      <w:r w:rsidRPr="00BB4BC4">
        <w:rPr>
          <w:color w:val="17365D" w:themeColor="text2" w:themeShade="BF"/>
        </w:rPr>
        <w:t>a</w:t>
      </w:r>
      <w:r w:rsidR="007974F5" w:rsidRPr="00BB4BC4">
        <w:rPr>
          <w:color w:val="17365D" w:themeColor="text2" w:themeShade="BF"/>
        </w:rPr>
        <w:t xml:space="preserve"> 14,</w:t>
      </w:r>
      <w:r w:rsidRPr="00BB4BC4">
        <w:rPr>
          <w:color w:val="17365D" w:themeColor="text2" w:themeShade="BF"/>
        </w:rPr>
        <w:t xml:space="preserve"> 23 440 Gračac.</w:t>
      </w: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Default="005A2859" w:rsidP="005A2859">
      <w:pPr>
        <w:rPr>
          <w:color w:val="17365D" w:themeColor="text2" w:themeShade="BF"/>
        </w:rPr>
      </w:pPr>
      <w:r w:rsidRPr="00BB4BC4">
        <w:rPr>
          <w:color w:val="17365D" w:themeColor="text2" w:themeShade="BF"/>
        </w:rPr>
        <w:t>Natječaj je objavljen na mrežnoj stranici općine Gračac i oglasnoj ploči Dječjeg vrtića Baltazar, Gračac,  stranicama Hrvatskog zavoda za zapošljavanje</w:t>
      </w:r>
      <w:r w:rsidR="005B0CAA" w:rsidRPr="00BB4BC4">
        <w:rPr>
          <w:color w:val="17365D" w:themeColor="text2" w:themeShade="BF"/>
        </w:rPr>
        <w:t xml:space="preserve"> te </w:t>
      </w:r>
      <w:r w:rsidR="00BD78D3">
        <w:rPr>
          <w:color w:val="17365D" w:themeColor="text2" w:themeShade="BF"/>
        </w:rPr>
        <w:t>Narodni</w:t>
      </w:r>
      <w:r w:rsidR="00BA047E">
        <w:rPr>
          <w:color w:val="17365D" w:themeColor="text2" w:themeShade="BF"/>
        </w:rPr>
        <w:t>m novinama od 12. Kolovoza 2020. Godine.</w:t>
      </w:r>
    </w:p>
    <w:p w:rsidR="003D041F" w:rsidRPr="00BB4BC4" w:rsidRDefault="003D041F" w:rsidP="005A2859">
      <w:pPr>
        <w:rPr>
          <w:color w:val="17365D" w:themeColor="text2" w:themeShade="BF"/>
        </w:rPr>
      </w:pPr>
    </w:p>
    <w:p w:rsidR="005A2859" w:rsidRPr="00BB4BC4" w:rsidRDefault="005A2859" w:rsidP="005A2859">
      <w:pPr>
        <w:rPr>
          <w:color w:val="17365D" w:themeColor="text2" w:themeShade="BF"/>
        </w:rPr>
      </w:pPr>
    </w:p>
    <w:p w:rsidR="005A2859" w:rsidRPr="00BB4BC4" w:rsidRDefault="005A2859" w:rsidP="007974F5">
      <w:pPr>
        <w:jc w:val="right"/>
        <w:rPr>
          <w:color w:val="17365D" w:themeColor="text2" w:themeShade="BF"/>
        </w:rPr>
      </w:pPr>
      <w:r w:rsidRPr="00BB4BC4">
        <w:rPr>
          <w:color w:val="17365D" w:themeColor="text2" w:themeShade="BF"/>
        </w:rPr>
        <w:t>Predsjednik Upravnog vijeća</w:t>
      </w:r>
    </w:p>
    <w:p w:rsidR="005A2859" w:rsidRPr="00BB4BC4" w:rsidRDefault="005A2859" w:rsidP="007974F5">
      <w:pPr>
        <w:jc w:val="right"/>
        <w:rPr>
          <w:color w:val="17365D" w:themeColor="text2" w:themeShade="BF"/>
        </w:rPr>
      </w:pPr>
    </w:p>
    <w:p w:rsidR="00FC72DF" w:rsidRPr="00BB4BC4" w:rsidRDefault="007974F5" w:rsidP="007974F5">
      <w:pPr>
        <w:jc w:val="center"/>
        <w:rPr>
          <w:color w:val="17365D" w:themeColor="text2" w:themeShade="BF"/>
        </w:rPr>
      </w:pPr>
      <w:r w:rsidRPr="00BB4BC4">
        <w:rPr>
          <w:color w:val="17365D" w:themeColor="text2" w:themeShade="BF"/>
        </w:rPr>
        <w:t xml:space="preserve">                                                                                                                                                 </w:t>
      </w:r>
      <w:r w:rsidR="005A2859" w:rsidRPr="00BB4BC4">
        <w:rPr>
          <w:color w:val="17365D" w:themeColor="text2" w:themeShade="BF"/>
        </w:rPr>
        <w:t>Nataša Tunjić</w:t>
      </w:r>
    </w:p>
    <w:p w:rsidR="00432C6E" w:rsidRPr="00BB4BC4" w:rsidRDefault="00432C6E">
      <w:pPr>
        <w:jc w:val="center"/>
        <w:rPr>
          <w:color w:val="17365D" w:themeColor="text2" w:themeShade="BF"/>
        </w:rPr>
      </w:pPr>
    </w:p>
    <w:sectPr w:rsidR="00432C6E" w:rsidRPr="00BB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59"/>
    <w:rsid w:val="002E44AD"/>
    <w:rsid w:val="003D041F"/>
    <w:rsid w:val="003F298F"/>
    <w:rsid w:val="00432C6E"/>
    <w:rsid w:val="005A2859"/>
    <w:rsid w:val="005B0CAA"/>
    <w:rsid w:val="007974F5"/>
    <w:rsid w:val="00AE58D6"/>
    <w:rsid w:val="00BA047E"/>
    <w:rsid w:val="00BB4BC4"/>
    <w:rsid w:val="00BD78D3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2019-07-24T07:12:00Z</cp:lastPrinted>
  <dcterms:created xsi:type="dcterms:W3CDTF">2019-07-23T09:37:00Z</dcterms:created>
  <dcterms:modified xsi:type="dcterms:W3CDTF">2020-08-10T12:04:00Z</dcterms:modified>
</cp:coreProperties>
</file>