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3D48C6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ŠKOLSKA 14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23440 GRAČAC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7A46EF">
        <w:rPr>
          <w:rFonts w:ascii="Times New Roman" w:hAnsi="Times New Roman"/>
          <w:sz w:val="24"/>
          <w:szCs w:val="24"/>
        </w:rPr>
        <w:t>601-01/22-01/57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2E77F9">
        <w:rPr>
          <w:rFonts w:ascii="Times New Roman" w:hAnsi="Times New Roman"/>
          <w:sz w:val="24"/>
          <w:szCs w:val="24"/>
        </w:rPr>
        <w:t>2198/31-04-22</w:t>
      </w:r>
      <w:r w:rsidR="005C5EA8">
        <w:rPr>
          <w:rFonts w:ascii="Times New Roman" w:hAnsi="Times New Roman"/>
          <w:sz w:val="24"/>
          <w:szCs w:val="24"/>
        </w:rPr>
        <w:t>-01</w:t>
      </w:r>
    </w:p>
    <w:p w:rsidR="00670251" w:rsidRPr="005C3E61" w:rsidRDefault="003D48C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GRAČAC</w:t>
      </w:r>
      <w:r w:rsidR="00472E06">
        <w:rPr>
          <w:rFonts w:ascii="Times New Roman" w:hAnsi="Times New Roman"/>
          <w:sz w:val="24"/>
          <w:szCs w:val="24"/>
        </w:rPr>
        <w:t xml:space="preserve">, </w:t>
      </w:r>
      <w:r w:rsidR="002E77F9">
        <w:rPr>
          <w:rFonts w:ascii="Times New Roman" w:hAnsi="Times New Roman"/>
          <w:sz w:val="24"/>
          <w:szCs w:val="24"/>
        </w:rPr>
        <w:t>26</w:t>
      </w:r>
      <w:r w:rsidR="00813A38">
        <w:rPr>
          <w:rFonts w:ascii="Times New Roman" w:hAnsi="Times New Roman"/>
          <w:sz w:val="24"/>
          <w:szCs w:val="24"/>
        </w:rPr>
        <w:t>. svibnja</w:t>
      </w:r>
      <w:r w:rsidR="002E77F9">
        <w:rPr>
          <w:rFonts w:ascii="Times New Roman" w:hAnsi="Times New Roman"/>
          <w:sz w:val="24"/>
          <w:szCs w:val="24"/>
        </w:rPr>
        <w:t xml:space="preserve"> 2022</w:t>
      </w:r>
      <w:r w:rsidR="00670251" w:rsidRPr="005C3E61">
        <w:rPr>
          <w:rFonts w:ascii="Times New Roman" w:hAnsi="Times New Roman"/>
          <w:sz w:val="24"/>
          <w:szCs w:val="24"/>
        </w:rPr>
        <w:t>. 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</w:t>
      </w:r>
      <w:r w:rsidR="002E77F9">
        <w:rPr>
          <w:rFonts w:ascii="Times New Roman" w:hAnsi="Times New Roman"/>
          <w:sz w:val="24"/>
          <w:szCs w:val="24"/>
        </w:rPr>
        <w:t xml:space="preserve"> obrazovanju (NN 10/97, 107/07.,</w:t>
      </w:r>
      <w:r w:rsidRPr="005C3E61">
        <w:rPr>
          <w:rFonts w:ascii="Times New Roman" w:hAnsi="Times New Roman"/>
          <w:sz w:val="24"/>
          <w:szCs w:val="24"/>
        </w:rPr>
        <w:t xml:space="preserve"> 94/13</w:t>
      </w:r>
      <w:r w:rsidR="002E77F9">
        <w:rPr>
          <w:rFonts w:ascii="Times New Roman" w:hAnsi="Times New Roman"/>
          <w:sz w:val="24"/>
          <w:szCs w:val="24"/>
        </w:rPr>
        <w:t xml:space="preserve"> i 98/19</w:t>
      </w:r>
      <w:r w:rsidRPr="005C3E61">
        <w:rPr>
          <w:rFonts w:ascii="Times New Roman" w:hAnsi="Times New Roman"/>
          <w:sz w:val="24"/>
          <w:szCs w:val="24"/>
        </w:rPr>
        <w:t>) i članka 50. Statu</w:t>
      </w:r>
      <w:r w:rsidR="003D48C6">
        <w:rPr>
          <w:rFonts w:ascii="Times New Roman" w:hAnsi="Times New Roman"/>
          <w:sz w:val="24"/>
          <w:szCs w:val="24"/>
        </w:rPr>
        <w:t>ta Dječjeg vrtića Baltazar ,Gračac</w:t>
      </w:r>
      <w:r w:rsidRPr="005C3E61">
        <w:rPr>
          <w:rFonts w:ascii="Times New Roman" w:hAnsi="Times New Roman"/>
          <w:sz w:val="24"/>
          <w:szCs w:val="24"/>
        </w:rPr>
        <w:t>,</w:t>
      </w:r>
      <w:r w:rsidR="00973F2D">
        <w:rPr>
          <w:rFonts w:ascii="Times New Roman" w:hAnsi="Times New Roman"/>
          <w:sz w:val="24"/>
          <w:szCs w:val="24"/>
        </w:rPr>
        <w:t xml:space="preserve"> Pravilnika o upisu djece, pravima i obavezama korisnika usluga Dječjeg vrtića Baltazar, Gračac, </w:t>
      </w:r>
      <w:r w:rsidRPr="005C3E61">
        <w:rPr>
          <w:rFonts w:ascii="Times New Roman" w:hAnsi="Times New Roman"/>
          <w:sz w:val="24"/>
          <w:szCs w:val="24"/>
        </w:rPr>
        <w:t>Upravno vi</w:t>
      </w:r>
      <w:r w:rsidR="002E77F9">
        <w:rPr>
          <w:rFonts w:ascii="Times New Roman" w:hAnsi="Times New Roman"/>
          <w:sz w:val="24"/>
          <w:szCs w:val="24"/>
        </w:rPr>
        <w:t>jeće na 6</w:t>
      </w:r>
      <w:r w:rsidR="004F3655">
        <w:rPr>
          <w:rFonts w:ascii="Times New Roman" w:hAnsi="Times New Roman"/>
          <w:sz w:val="24"/>
          <w:szCs w:val="24"/>
        </w:rPr>
        <w:t>.</w:t>
      </w:r>
      <w:r w:rsidR="005C5EA8"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sjednici održanoj </w:t>
      </w:r>
      <w:r w:rsidR="002E77F9">
        <w:rPr>
          <w:rFonts w:ascii="Times New Roman" w:hAnsi="Times New Roman"/>
          <w:sz w:val="24"/>
          <w:szCs w:val="24"/>
        </w:rPr>
        <w:t>26. svibnja 2022</w:t>
      </w:r>
      <w:r w:rsidRPr="005C3E61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3D48C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O UPISU DJECE U DJEČJI VRTIĆ </w:t>
      </w:r>
      <w:r w:rsidR="003D48C6">
        <w:rPr>
          <w:rFonts w:ascii="Times New Roman" w:hAnsi="Times New Roman"/>
          <w:b/>
          <w:sz w:val="24"/>
          <w:szCs w:val="24"/>
        </w:rPr>
        <w:t xml:space="preserve">BALTAZAR </w:t>
      </w:r>
    </w:p>
    <w:p w:rsidR="00670251" w:rsidRPr="005C3E61" w:rsidRDefault="002E77F9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2022./2023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2E77F9">
        <w:rPr>
          <w:rFonts w:ascii="Times New Roman" w:hAnsi="Times New Roman"/>
          <w:sz w:val="24"/>
          <w:szCs w:val="24"/>
        </w:rPr>
        <w:t>a upisa za 2022./2023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</w:t>
      </w:r>
      <w:r w:rsidR="003D48C6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 Baltazar,Gračac</w:t>
      </w:r>
      <w:r w:rsidR="00472E06">
        <w:rPr>
          <w:rFonts w:ascii="Times New Roman" w:hAnsi="Times New Roman"/>
          <w:sz w:val="24"/>
          <w:szCs w:val="24"/>
        </w:rPr>
        <w:t xml:space="preserve"> za pedag</w:t>
      </w:r>
      <w:r w:rsidR="002E77F9">
        <w:rPr>
          <w:rFonts w:ascii="Times New Roman" w:hAnsi="Times New Roman"/>
          <w:sz w:val="24"/>
          <w:szCs w:val="24"/>
        </w:rPr>
        <w:t>ošku godinu 2022./2023</w:t>
      </w:r>
      <w:r w:rsidR="00670251"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 w:rsidR="00670251"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z w:val="24"/>
          <w:szCs w:val="24"/>
        </w:rPr>
        <w:t xml:space="preserve"> </w:t>
      </w:r>
      <w:r w:rsidR="00670251">
        <w:rPr>
          <w:rFonts w:ascii="Times New Roman" w:hAnsi="Times New Roman"/>
          <w:sz w:val="24"/>
          <w:szCs w:val="24"/>
        </w:rPr>
        <w:t xml:space="preserve"> u</w:t>
      </w:r>
      <w:r w:rsidR="00670251" w:rsidRPr="005C3E61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>i</w:t>
      </w:r>
      <w:r w:rsidR="00670251" w:rsidRPr="005C3E61">
        <w:rPr>
          <w:rFonts w:ascii="Times New Roman" w:hAnsi="Times New Roman"/>
          <w:sz w:val="24"/>
          <w:szCs w:val="24"/>
        </w:rPr>
        <w:t xml:space="preserve">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754F">
        <w:rPr>
          <w:rFonts w:ascii="Times New Roman" w:hAnsi="Times New Roman"/>
          <w:b/>
          <w:sz w:val="24"/>
          <w:szCs w:val="24"/>
        </w:rPr>
        <w:t xml:space="preserve">10 SATI </w:t>
      </w:r>
    </w:p>
    <w:p w:rsidR="00670251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cijena redovnog 10 - </w:t>
      </w:r>
      <w:r w:rsidR="003B754F">
        <w:rPr>
          <w:rFonts w:ascii="Times New Roman" w:hAnsi="Times New Roman"/>
          <w:sz w:val="24"/>
          <w:szCs w:val="24"/>
        </w:rPr>
        <w:t>satnog programa</w:t>
      </w:r>
      <w:r w:rsidR="006D4F97">
        <w:rPr>
          <w:rFonts w:ascii="Times New Roman" w:hAnsi="Times New Roman"/>
          <w:sz w:val="24"/>
          <w:szCs w:val="24"/>
        </w:rPr>
        <w:t xml:space="preserve"> za roditelje – korisnike usluga</w:t>
      </w:r>
      <w:r w:rsidR="003B754F">
        <w:rPr>
          <w:rFonts w:ascii="Times New Roman" w:hAnsi="Times New Roman"/>
          <w:sz w:val="24"/>
          <w:szCs w:val="24"/>
        </w:rPr>
        <w:t xml:space="preserve"> iznosi 400</w:t>
      </w:r>
      <w:r w:rsidRPr="005C3E61">
        <w:rPr>
          <w:rFonts w:ascii="Times New Roman" w:hAnsi="Times New Roman"/>
          <w:sz w:val="24"/>
          <w:szCs w:val="24"/>
        </w:rPr>
        <w:t>,00 kn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3B754F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KRAĆ</w:t>
      </w:r>
      <w:r w:rsidR="00705405">
        <w:rPr>
          <w:rFonts w:ascii="Times New Roman" w:hAnsi="Times New Roman"/>
          <w:b/>
          <w:sz w:val="24"/>
          <w:szCs w:val="24"/>
        </w:rPr>
        <w:t>I PROGRAM U TRAJANJU OD 5,</w:t>
      </w:r>
      <w:proofErr w:type="spellStart"/>
      <w:r w:rsidR="00705405">
        <w:rPr>
          <w:rFonts w:ascii="Times New Roman" w:hAnsi="Times New Roman"/>
          <w:b/>
          <w:sz w:val="24"/>
          <w:szCs w:val="24"/>
        </w:rPr>
        <w:t>5</w:t>
      </w:r>
      <w:proofErr w:type="spellEnd"/>
      <w:r w:rsidR="00705405">
        <w:rPr>
          <w:rFonts w:ascii="Times New Roman" w:hAnsi="Times New Roman"/>
          <w:b/>
          <w:sz w:val="24"/>
          <w:szCs w:val="24"/>
        </w:rPr>
        <w:t xml:space="preserve"> SATI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3B754F" w:rsidRDefault="003B754F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djecu od 1</w:t>
      </w:r>
      <w:r w:rsidR="00670251" w:rsidRPr="005C3E61">
        <w:rPr>
          <w:rFonts w:ascii="Times New Roman" w:hAnsi="Times New Roman"/>
          <w:sz w:val="24"/>
          <w:szCs w:val="24"/>
        </w:rPr>
        <w:t xml:space="preserve"> godine do polaska u školu</w:t>
      </w:r>
    </w:p>
    <w:p w:rsidR="00670251" w:rsidRDefault="003B754F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programa iznosi 3</w:t>
      </w:r>
      <w:r w:rsidR="00705405">
        <w:rPr>
          <w:rFonts w:ascii="Times New Roman" w:hAnsi="Times New Roman"/>
          <w:sz w:val="24"/>
          <w:szCs w:val="24"/>
        </w:rPr>
        <w:t>00</w:t>
      </w:r>
      <w:r w:rsidR="00670251" w:rsidRPr="005C3E61">
        <w:rPr>
          <w:rFonts w:ascii="Times New Roman" w:hAnsi="Times New Roman"/>
          <w:sz w:val="24"/>
          <w:szCs w:val="24"/>
        </w:rPr>
        <w:t>,00 kn.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A96435" w:rsidRPr="003B754F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Default="00670251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traje </w:t>
      </w:r>
      <w:r w:rsidR="007D3AF9">
        <w:rPr>
          <w:rFonts w:ascii="Times New Roman" w:hAnsi="Times New Roman"/>
          <w:sz w:val="24"/>
          <w:szCs w:val="24"/>
        </w:rPr>
        <w:t>ovisno o potrebama roditelja i broju upisane djece.</w:t>
      </w:r>
    </w:p>
    <w:p w:rsidR="006D4F97" w:rsidRPr="005C3E61" w:rsidRDefault="006D4F97" w:rsidP="003B7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 besplatan za korisnike usluge.</w:t>
      </w:r>
    </w:p>
    <w:p w:rsidR="00670251" w:rsidRPr="005C3E61" w:rsidRDefault="00670251" w:rsidP="003B7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3B754F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Dječji vrtić</w:t>
      </w:r>
      <w:r w:rsidR="00705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Baltazar, Gračac </w:t>
      </w:r>
      <w:r w:rsidR="00670251" w:rsidRPr="005C3E61">
        <w:rPr>
          <w:rFonts w:ascii="Times New Roman" w:hAnsi="Times New Roman"/>
          <w:sz w:val="24"/>
          <w:szCs w:val="24"/>
        </w:rPr>
        <w:t xml:space="preserve">upisuju se djeca od navršene 1 godine života do polaska u </w:t>
      </w:r>
      <w:r w:rsidR="00670251" w:rsidRPr="005C3E61">
        <w:rPr>
          <w:rFonts w:ascii="Times New Roman" w:hAnsi="Times New Roman"/>
          <w:sz w:val="24"/>
          <w:szCs w:val="24"/>
        </w:rPr>
        <w:lastRenderedPageBreak/>
        <w:t>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</w:t>
      </w:r>
      <w:r w:rsidR="00670251" w:rsidRPr="005C3E61">
        <w:rPr>
          <w:rFonts w:ascii="Times New Roman" w:hAnsi="Times New Roman"/>
          <w:sz w:val="24"/>
          <w:szCs w:val="24"/>
        </w:rPr>
        <w:t xml:space="preserve">astavak korištenja usluga (dosadašnji korisnici </w:t>
      </w:r>
      <w:r w:rsidR="002E77F9">
        <w:rPr>
          <w:rFonts w:ascii="Times New Roman" w:hAnsi="Times New Roman"/>
          <w:sz w:val="24"/>
          <w:szCs w:val="24"/>
        </w:rPr>
        <w:t>usluga) za pedagošku godinu 2022./2023</w:t>
      </w:r>
      <w:r w:rsidR="00670251" w:rsidRPr="005C3E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nije potrebno podnositi zahtjev.</w:t>
      </w:r>
    </w:p>
    <w:p w:rsidR="00A135F6" w:rsidRDefault="00A135F6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koji redovito ne podmiruje </w:t>
      </w:r>
      <w:r w:rsidR="00973F2D">
        <w:rPr>
          <w:rFonts w:ascii="Times New Roman" w:hAnsi="Times New Roman"/>
          <w:sz w:val="24"/>
          <w:szCs w:val="24"/>
        </w:rPr>
        <w:t>obaveze</w:t>
      </w:r>
      <w:r>
        <w:rPr>
          <w:rFonts w:ascii="Times New Roman" w:hAnsi="Times New Roman"/>
          <w:sz w:val="24"/>
          <w:szCs w:val="24"/>
        </w:rPr>
        <w:t xml:space="preserve"> prema vrtiću ne mogu </w:t>
      </w:r>
      <w:r w:rsidR="007A4C9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pisati dijete dok ne podmire svoja dugovanja prema vrtiću</w:t>
      </w:r>
      <w:r w:rsidR="00973F2D">
        <w:rPr>
          <w:rFonts w:ascii="Times New Roman" w:hAnsi="Times New Roman"/>
          <w:sz w:val="24"/>
          <w:szCs w:val="24"/>
        </w:rPr>
        <w:t>, niti dijete može nastaviti novu pedagošku godinu ako roditelj nije podmirio sve obaveze prema vrtiću.</w:t>
      </w:r>
    </w:p>
    <w:p w:rsidR="003C3817" w:rsidRPr="005C3E61" w:rsidRDefault="003C3817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</w:t>
      </w:r>
      <w:r w:rsidR="003C3817">
        <w:rPr>
          <w:rFonts w:ascii="Times New Roman" w:hAnsi="Times New Roman"/>
          <w:sz w:val="24"/>
          <w:szCs w:val="24"/>
        </w:rPr>
        <w:t xml:space="preserve"> Dječji vrtić Baltazar, </w:t>
      </w:r>
      <w:r w:rsidR="003B754F">
        <w:rPr>
          <w:rFonts w:ascii="Times New Roman" w:hAnsi="Times New Roman"/>
          <w:sz w:val="24"/>
          <w:szCs w:val="24"/>
        </w:rPr>
        <w:t>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670251" w:rsidRPr="002E07AE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Obrazac za Prijavu dostupan je u dječjem </w:t>
      </w:r>
      <w:r w:rsidR="002E77F9">
        <w:rPr>
          <w:rFonts w:ascii="Times New Roman" w:hAnsi="Times New Roman"/>
          <w:sz w:val="24"/>
          <w:szCs w:val="24"/>
        </w:rPr>
        <w:t>vr</w:t>
      </w:r>
      <w:r w:rsidR="002E07AE">
        <w:rPr>
          <w:rFonts w:ascii="Times New Roman" w:hAnsi="Times New Roman"/>
          <w:sz w:val="24"/>
          <w:szCs w:val="24"/>
        </w:rPr>
        <w:t>tiću te</w:t>
      </w:r>
      <w:r w:rsidR="003F4624">
        <w:rPr>
          <w:rFonts w:ascii="Times New Roman" w:hAnsi="Times New Roman"/>
          <w:sz w:val="24"/>
          <w:szCs w:val="24"/>
        </w:rPr>
        <w:t xml:space="preserve"> na</w:t>
      </w:r>
      <w:r w:rsidR="002E07AE">
        <w:rPr>
          <w:rFonts w:ascii="Times New Roman" w:hAnsi="Times New Roman"/>
          <w:sz w:val="24"/>
          <w:szCs w:val="24"/>
        </w:rPr>
        <w:t xml:space="preserve"> </w:t>
      </w:r>
      <w:r w:rsidR="002E77F9">
        <w:rPr>
          <w:rFonts w:ascii="Times New Roman" w:hAnsi="Times New Roman"/>
          <w:sz w:val="24"/>
          <w:szCs w:val="24"/>
        </w:rPr>
        <w:t>web</w:t>
      </w:r>
      <w:r w:rsidR="002E07AE">
        <w:rPr>
          <w:rFonts w:ascii="Times New Roman" w:hAnsi="Times New Roman"/>
          <w:sz w:val="24"/>
          <w:szCs w:val="24"/>
        </w:rPr>
        <w:t xml:space="preserve"> stranici vrtića </w:t>
      </w:r>
      <w:hyperlink r:id="rId6" w:history="1">
        <w:r w:rsidR="003F4624" w:rsidRPr="008A2212">
          <w:rPr>
            <w:rStyle w:val="Hiperveza"/>
            <w:rFonts w:ascii="Times New Roman" w:hAnsi="Times New Roman"/>
            <w:sz w:val="24"/>
            <w:szCs w:val="24"/>
          </w:rPr>
          <w:t>https://djecji-vrtic-baltazar.hr/</w:t>
        </w:r>
      </w:hyperlink>
      <w:r w:rsidR="003F4624">
        <w:rPr>
          <w:rFonts w:ascii="Times New Roman" w:hAnsi="Times New Roman"/>
          <w:sz w:val="24"/>
          <w:szCs w:val="24"/>
        </w:rPr>
        <w:t xml:space="preserve">. </w:t>
      </w:r>
    </w:p>
    <w:p w:rsidR="002E77F9" w:rsidRDefault="002E77F9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Default="00670251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7D3AF9" w:rsidRDefault="007D3AF9" w:rsidP="003C38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prebivalištu</w:t>
      </w:r>
    </w:p>
    <w:p w:rsidR="003C3817" w:rsidRPr="007D3AF9" w:rsidRDefault="003C3817" w:rsidP="007D3AF9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3AF9">
        <w:rPr>
          <w:rFonts w:ascii="Times New Roman" w:hAnsi="Times New Roman"/>
          <w:sz w:val="24"/>
          <w:szCs w:val="24"/>
        </w:rPr>
        <w:t>preslika domovnice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3C3817">
        <w:rPr>
          <w:rFonts w:ascii="Times New Roman" w:hAnsi="Times New Roman"/>
          <w:sz w:val="24"/>
          <w:szCs w:val="24"/>
        </w:rPr>
        <w:t xml:space="preserve"> </w:t>
      </w:r>
      <w:r w:rsidR="00670251" w:rsidRPr="005C3E61">
        <w:rPr>
          <w:rFonts w:ascii="Times New Roman" w:hAnsi="Times New Roman"/>
          <w:sz w:val="24"/>
          <w:szCs w:val="24"/>
        </w:rPr>
        <w:t>liječničko uvjerenje – za novoupisanu djecu,</w:t>
      </w:r>
    </w:p>
    <w:p w:rsidR="00CA2323" w:rsidRPr="005C3E61" w:rsidRDefault="007D3AF9" w:rsidP="00CA2323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251" w:rsidRPr="005C3E61">
        <w:rPr>
          <w:rFonts w:ascii="Times New Roman" w:hAnsi="Times New Roman"/>
          <w:sz w:val="24"/>
          <w:szCs w:val="24"/>
        </w:rPr>
        <w:t>. potvrdu nadležne ustanove za dijete s teškoćama u razvoju,</w:t>
      </w:r>
    </w:p>
    <w:p w:rsidR="00670251" w:rsidRPr="005C3E61" w:rsidRDefault="007D3AF9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0251" w:rsidRPr="005C3E61">
        <w:rPr>
          <w:rFonts w:ascii="Times New Roman" w:hAnsi="Times New Roman"/>
          <w:sz w:val="24"/>
          <w:szCs w:val="24"/>
        </w:rPr>
        <w:t>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2A3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Temeljem Odluke o upisu i načinu ostvarivanja prednosti pri upi</w:t>
      </w:r>
      <w:r w:rsidR="003C3817">
        <w:rPr>
          <w:rFonts w:ascii="Times New Roman" w:hAnsi="Times New Roman"/>
          <w:sz w:val="24"/>
          <w:szCs w:val="24"/>
        </w:rPr>
        <w:t>su djece u Dječji vrtić Baltazar, Gračac („Službeni glasnik Općine Gračac</w:t>
      </w:r>
      <w:r w:rsidR="00C665F9">
        <w:rPr>
          <w:rFonts w:ascii="Times New Roman" w:hAnsi="Times New Roman"/>
          <w:sz w:val="24"/>
          <w:szCs w:val="24"/>
        </w:rPr>
        <w:t>“ 6/20</w:t>
      </w:r>
      <w:r w:rsidRPr="005C3E61">
        <w:rPr>
          <w:rFonts w:ascii="Times New Roman" w:hAnsi="Times New Roman"/>
          <w:sz w:val="24"/>
          <w:szCs w:val="24"/>
        </w:rPr>
        <w:t xml:space="preserve">) prednost pri upisu djece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 xml:space="preserve"> imaju djeca s prebivalištem na području </w:t>
      </w:r>
      <w:r w:rsidR="00C665F9">
        <w:rPr>
          <w:rFonts w:ascii="Times New Roman" w:hAnsi="Times New Roman"/>
          <w:sz w:val="24"/>
          <w:szCs w:val="24"/>
        </w:rPr>
        <w:t>Općine Gračac.</w:t>
      </w:r>
      <w:r w:rsidRPr="005C3E61">
        <w:rPr>
          <w:rFonts w:ascii="Times New Roman" w:hAnsi="Times New Roman"/>
          <w:sz w:val="24"/>
          <w:szCs w:val="24"/>
        </w:rPr>
        <w:t xml:space="preserve"> </w:t>
      </w:r>
    </w:p>
    <w:p w:rsidR="002E77F9" w:rsidRDefault="002E77F9" w:rsidP="002E77F9">
      <w:pPr>
        <w:pStyle w:val="Bezproreda"/>
        <w:rPr>
          <w:rFonts w:ascii="Times New Roman" w:hAnsi="Times New Roman"/>
          <w:sz w:val="24"/>
          <w:szCs w:val="24"/>
        </w:rPr>
      </w:pPr>
    </w:p>
    <w:p w:rsidR="002E77F9" w:rsidRPr="002E77F9" w:rsidRDefault="002E77F9" w:rsidP="002E77F9">
      <w:pPr>
        <w:pStyle w:val="Bezproreda"/>
        <w:rPr>
          <w:rFonts w:ascii="Times New Roman" w:hAnsi="Times New Roman"/>
          <w:sz w:val="24"/>
          <w:szCs w:val="24"/>
        </w:rPr>
      </w:pPr>
      <w:r w:rsidRPr="002E77F9">
        <w:rPr>
          <w:rFonts w:ascii="Times New Roman" w:hAnsi="Times New Roman"/>
          <w:sz w:val="24"/>
          <w:szCs w:val="24"/>
        </w:rPr>
        <w:t>Pravo na izravan upis u dječji vrtić imaju djeca u godini dana prije polaska u osnovnu školu, ako su oba roditelja zaposlena.</w:t>
      </w:r>
    </w:p>
    <w:p w:rsidR="002E77F9" w:rsidRDefault="002E77F9" w:rsidP="002E77F9">
      <w:pPr>
        <w:pStyle w:val="Bezproreda"/>
        <w:rPr>
          <w:rFonts w:ascii="Times New Roman" w:hAnsi="Times New Roman"/>
          <w:sz w:val="24"/>
          <w:szCs w:val="24"/>
        </w:rPr>
      </w:pPr>
    </w:p>
    <w:p w:rsidR="002E77F9" w:rsidRPr="002E77F9" w:rsidRDefault="002E77F9" w:rsidP="002E77F9">
      <w:pPr>
        <w:pStyle w:val="Bezproreda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Pravo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izravan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upis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imaju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djeca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koja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polaze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kraći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program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predškole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obavezan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za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svu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djecu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godini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dana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prije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polaska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osnovnu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školu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koja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nisu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obuhvaćena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redovitim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E77F9">
        <w:rPr>
          <w:rFonts w:ascii="Times New Roman" w:hAnsi="Times New Roman"/>
          <w:sz w:val="24"/>
          <w:szCs w:val="24"/>
          <w:lang w:val="de-DE"/>
        </w:rPr>
        <w:t>programom</w:t>
      </w:r>
      <w:proofErr w:type="spellEnd"/>
      <w:r w:rsidRPr="002E77F9">
        <w:rPr>
          <w:rFonts w:ascii="Times New Roman" w:hAnsi="Times New Roman"/>
          <w:sz w:val="24"/>
          <w:szCs w:val="24"/>
          <w:lang w:val="de-DE"/>
        </w:rPr>
        <w:t>.</w:t>
      </w:r>
    </w:p>
    <w:p w:rsidR="002E77F9" w:rsidRDefault="002E77F9" w:rsidP="002E77F9">
      <w:pPr>
        <w:ind w:firstLine="708"/>
        <w:rPr>
          <w:rFonts w:ascii="Arial" w:hAnsi="Arial" w:cs="Arial"/>
        </w:rPr>
      </w:pPr>
    </w:p>
    <w:p w:rsidR="00B421BA" w:rsidRPr="002E77F9" w:rsidRDefault="002E77F9" w:rsidP="002E77F9">
      <w:pPr>
        <w:rPr>
          <w:rFonts w:ascii="Times New Roman" w:hAnsi="Times New Roman"/>
          <w:sz w:val="24"/>
          <w:szCs w:val="24"/>
        </w:rPr>
      </w:pPr>
      <w:r w:rsidRPr="002E77F9">
        <w:rPr>
          <w:rFonts w:ascii="Times New Roman" w:hAnsi="Times New Roman"/>
          <w:sz w:val="24"/>
          <w:szCs w:val="24"/>
        </w:rPr>
        <w:t>Za ostalu djecu utvrđivat će se redoslijed upisa temeljem ukupnog broja bodova koji se ostvaruju na temelju sljedećih kriterija:</w:t>
      </w:r>
    </w:p>
    <w:p w:rsidR="00B421BA" w:rsidRPr="002E77F9" w:rsidRDefault="00B421BA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387" w:type="dxa"/>
        <w:tblInd w:w="2349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B421BA" w:rsidRPr="002E77F9" w:rsidTr="00B421BA">
        <w:trPr>
          <w:trHeight w:val="8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Kriterij/ kategorija za ostvarivanje prednosti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Broj bodova</w:t>
            </w:r>
          </w:p>
        </w:tc>
      </w:tr>
      <w:tr w:rsidR="00B421BA" w:rsidRPr="002E77F9" w:rsidTr="00B4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1.Djeca roditelja žrtava i invalida Domovinskog rata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8 bodova</w:t>
            </w:r>
          </w:p>
        </w:tc>
      </w:tr>
      <w:tr w:rsidR="00B421BA" w:rsidRPr="002E77F9" w:rsidTr="00B4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lastRenderedPageBreak/>
              <w:t>2.Djeca s oba zaposlena roditelja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8 bodova</w:t>
            </w:r>
          </w:p>
        </w:tc>
      </w:tr>
      <w:tr w:rsidR="00B421BA" w:rsidRPr="002E77F9" w:rsidTr="00B4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3.Djeca s teškim socijalnim i zdravstvenim uvjetima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6 bodova</w:t>
            </w:r>
          </w:p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</w:p>
        </w:tc>
      </w:tr>
      <w:tr w:rsidR="00B421BA" w:rsidRPr="002E77F9" w:rsidTr="00B4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4.Djeca samohranih roditelja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4 boda</w:t>
            </w:r>
          </w:p>
        </w:tc>
      </w:tr>
      <w:tr w:rsidR="00B421BA" w:rsidRPr="002E77F9" w:rsidTr="00B42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5.Djeca s jednim zaposlenim roditeljem</w:t>
            </w:r>
          </w:p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4 boda</w:t>
            </w:r>
          </w:p>
        </w:tc>
      </w:tr>
      <w:tr w:rsidR="00B421BA" w:rsidRPr="002E77F9" w:rsidTr="00B421BA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6. Djeca iz obitelji s težom bolesti roditelja ili drugog djeteta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4 boda</w:t>
            </w:r>
          </w:p>
        </w:tc>
      </w:tr>
      <w:tr w:rsidR="00B421BA" w:rsidRPr="002E77F9" w:rsidTr="00B421BA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7. Djeca iz obitelji s troje ili više djece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3 boda</w:t>
            </w:r>
          </w:p>
        </w:tc>
      </w:tr>
      <w:tr w:rsidR="00B421BA" w:rsidRPr="002E77F9" w:rsidTr="00B421B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8.Djeca u udomiteljskim obiteljima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2  boda</w:t>
            </w:r>
          </w:p>
        </w:tc>
      </w:tr>
      <w:tr w:rsidR="00B421BA" w:rsidRPr="002E77F9" w:rsidTr="00B421BA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A" w:rsidRPr="002E77F9" w:rsidRDefault="00B421BA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9.Djeca roditelja koji primaju doplatak za djecu</w:t>
            </w:r>
          </w:p>
          <w:p w:rsidR="00B421BA" w:rsidRPr="002E77F9" w:rsidRDefault="00B421BA">
            <w:pPr>
              <w:pStyle w:val="Odlomakpopisa"/>
              <w:ind w:left="1068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A" w:rsidRPr="002E77F9" w:rsidRDefault="00B42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E77F9">
              <w:rPr>
                <w:rFonts w:ascii="Times New Roman" w:hAnsi="Times New Roman"/>
                <w:sz w:val="24"/>
                <w:szCs w:val="24"/>
              </w:rPr>
              <w:t>1 bod</w:t>
            </w:r>
          </w:p>
        </w:tc>
      </w:tr>
    </w:tbl>
    <w:p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45426D" w:rsidRPr="002E77F9" w:rsidRDefault="0045426D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2E77F9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973F2D" w:rsidRDefault="00973F2D" w:rsidP="00973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Naknadne prijave i upis su moguće ukoliko: ostane mjesta u formiranim skupinama, ako se netko od upisane djece ispiše ili broj naknadno upisane djece bude dovoljan za formiranje nove skupine.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C9F" w:rsidRDefault="007A4C9F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>, u trajanju od 250 sati (iznimno 150 sati, ukoliko je br</w:t>
      </w:r>
      <w:r w:rsidR="007D3AF9">
        <w:rPr>
          <w:rFonts w:ascii="Times New Roman" w:hAnsi="Times New Roman"/>
          <w:sz w:val="24"/>
          <w:szCs w:val="24"/>
        </w:rPr>
        <w:t xml:space="preserve">oj prijavljene djece manji od 5 ili ako su djeca putnici) </w:t>
      </w:r>
      <w:r w:rsidRPr="00123173">
        <w:rPr>
          <w:rFonts w:ascii="Times New Roman" w:hAnsi="Times New Roman"/>
          <w:sz w:val="24"/>
          <w:szCs w:val="24"/>
        </w:rPr>
        <w:t>potrebno</w:t>
      </w:r>
      <w:r w:rsidR="007D3AF9">
        <w:rPr>
          <w:rFonts w:ascii="Times New Roman" w:hAnsi="Times New Roman"/>
          <w:sz w:val="24"/>
          <w:szCs w:val="24"/>
        </w:rPr>
        <w:t xml:space="preserve"> je</w:t>
      </w:r>
      <w:r w:rsidRPr="00123173">
        <w:rPr>
          <w:rFonts w:ascii="Times New Roman" w:hAnsi="Times New Roman"/>
          <w:sz w:val="24"/>
          <w:szCs w:val="24"/>
        </w:rPr>
        <w:t xml:space="preserve">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C665F9" w:rsidRPr="00123173" w:rsidRDefault="00F6001C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</w:t>
      </w:r>
      <w:r w:rsidR="00C665F9">
        <w:rPr>
          <w:rFonts w:ascii="Times New Roman" w:hAnsi="Times New Roman"/>
          <w:sz w:val="24"/>
          <w:szCs w:val="24"/>
        </w:rPr>
        <w:t>ečničko uvjerenje</w:t>
      </w:r>
    </w:p>
    <w:p w:rsidR="00670251" w:rsidRPr="00123173" w:rsidRDefault="00670251" w:rsidP="00C665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FF54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CF568E" w:rsidRPr="005C3E61" w:rsidRDefault="00CF568E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FF547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</w:t>
      </w:r>
      <w:r w:rsidR="00670251" w:rsidRPr="005C3E61">
        <w:rPr>
          <w:rFonts w:ascii="Times New Roman" w:hAnsi="Times New Roman"/>
          <w:sz w:val="24"/>
          <w:szCs w:val="24"/>
        </w:rPr>
        <w:t>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670251" w:rsidRPr="005C3E61" w:rsidRDefault="00CE7A6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Dajana</w:t>
      </w:r>
      <w:proofErr w:type="spellEnd"/>
      <w:r>
        <w:rPr>
          <w:rFonts w:ascii="Times New Roman" w:hAnsi="Times New Roman"/>
          <w:sz w:val="24"/>
          <w:szCs w:val="24"/>
        </w:rPr>
        <w:t xml:space="preserve"> Šušnja Jasenko </w:t>
      </w:r>
      <w:r w:rsidR="002E77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4C9F">
        <w:rPr>
          <w:rFonts w:ascii="Times New Roman" w:hAnsi="Times New Roman"/>
          <w:sz w:val="24"/>
          <w:szCs w:val="24"/>
        </w:rPr>
        <w:t>predsjednik</w:t>
      </w:r>
    </w:p>
    <w:p w:rsidR="00670251" w:rsidRPr="002E77F9" w:rsidRDefault="002E77F9" w:rsidP="002E77F9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/>
          <w:sz w:val="24"/>
          <w:szCs w:val="24"/>
        </w:rPr>
        <w:t>Krezić</w:t>
      </w:r>
      <w:proofErr w:type="spellEnd"/>
    </w:p>
    <w:p w:rsidR="00670251" w:rsidRPr="005C3E61" w:rsidRDefault="00C665F9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Milan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Povjerenstvo provodi </w:t>
      </w:r>
      <w:r w:rsidR="003F4624" w:rsidRPr="003F4624">
        <w:rPr>
          <w:rFonts w:ascii="Times New Roman" w:hAnsi="Times New Roman"/>
          <w:sz w:val="24"/>
          <w:szCs w:val="24"/>
        </w:rPr>
        <w:t xml:space="preserve">prijedloga upisa </w:t>
      </w:r>
      <w:r w:rsidRPr="005C3E61">
        <w:rPr>
          <w:rFonts w:ascii="Times New Roman" w:hAnsi="Times New Roman"/>
          <w:sz w:val="24"/>
          <w:szCs w:val="24"/>
        </w:rPr>
        <w:t xml:space="preserve">djece na temelju ove Odluke i Pravilnika o upisu djece i o mjerilima upisa </w:t>
      </w:r>
      <w:r w:rsidR="00C665F9">
        <w:rPr>
          <w:rFonts w:ascii="Times New Roman" w:hAnsi="Times New Roman"/>
          <w:sz w:val="24"/>
          <w:szCs w:val="24"/>
        </w:rPr>
        <w:t>u dječji vrtić Baltazar, Gračac</w:t>
      </w:r>
      <w:r w:rsidRPr="005C3E61"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</w:t>
      </w:r>
      <w:r w:rsidR="00CE11E3">
        <w:rPr>
          <w:rFonts w:ascii="Times New Roman" w:hAnsi="Times New Roman"/>
          <w:sz w:val="24"/>
          <w:szCs w:val="24"/>
        </w:rPr>
        <w:t>Baltazar, Gračac</w:t>
      </w:r>
      <w:r w:rsidRPr="005C3E61">
        <w:rPr>
          <w:rFonts w:ascii="Times New Roman" w:hAnsi="Times New Roman"/>
          <w:sz w:val="24"/>
          <w:szCs w:val="24"/>
        </w:rPr>
        <w:t xml:space="preserve"> najkasnije do </w:t>
      </w:r>
      <w:r w:rsidR="007A4C9F">
        <w:rPr>
          <w:rFonts w:ascii="Times New Roman" w:hAnsi="Times New Roman"/>
          <w:b/>
          <w:sz w:val="24"/>
          <w:szCs w:val="24"/>
        </w:rPr>
        <w:t>5</w:t>
      </w:r>
      <w:r w:rsidR="00CE11E3">
        <w:rPr>
          <w:rFonts w:ascii="Times New Roman" w:hAnsi="Times New Roman"/>
          <w:b/>
          <w:sz w:val="24"/>
          <w:szCs w:val="24"/>
        </w:rPr>
        <w:t>. srpnja</w:t>
      </w:r>
      <w:r w:rsidR="00CF568E">
        <w:rPr>
          <w:rFonts w:ascii="Times New Roman" w:hAnsi="Times New Roman"/>
          <w:b/>
          <w:sz w:val="24"/>
          <w:szCs w:val="24"/>
        </w:rPr>
        <w:t xml:space="preserve"> 2022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</w:t>
      </w:r>
      <w:r w:rsidR="007A4C9F">
        <w:rPr>
          <w:rFonts w:ascii="Times New Roman" w:hAnsi="Times New Roman"/>
          <w:sz w:val="24"/>
          <w:szCs w:val="24"/>
        </w:rPr>
        <w:t>ijeću dječjeg vrtića u roku od 15</w:t>
      </w:r>
      <w:r w:rsidRPr="005C3E61">
        <w:rPr>
          <w:rFonts w:ascii="Times New Roman" w:hAnsi="Times New Roman"/>
          <w:sz w:val="24"/>
          <w:szCs w:val="24"/>
        </w:rPr>
        <w:t xml:space="preserve"> dana od objave rezultata.</w:t>
      </w:r>
    </w:p>
    <w:p w:rsidR="00670251" w:rsidRPr="005C3E61" w:rsidRDefault="007A4C9F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Žalbe </w:t>
      </w:r>
      <w:r w:rsidR="00670251" w:rsidRPr="005C3E61">
        <w:rPr>
          <w:rFonts w:ascii="Times New Roman" w:hAnsi="Times New Roman"/>
          <w:sz w:val="24"/>
          <w:szCs w:val="24"/>
        </w:rPr>
        <w:t>rješava Povjerenstvo za upis</w:t>
      </w:r>
      <w:r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</w:t>
      </w:r>
      <w:r w:rsidR="00F6001C">
        <w:rPr>
          <w:rFonts w:ascii="Times New Roman" w:hAnsi="Times New Roman"/>
          <w:sz w:val="24"/>
          <w:szCs w:val="24"/>
        </w:rPr>
        <w:t xml:space="preserve"> s Odlukom o participaciji smještaja djece u Dječji vrtić Baltazar(„S</w:t>
      </w:r>
      <w:r w:rsidR="006D4F97">
        <w:rPr>
          <w:rFonts w:ascii="Times New Roman" w:hAnsi="Times New Roman"/>
          <w:sz w:val="24"/>
          <w:szCs w:val="24"/>
        </w:rPr>
        <w:t>lužbeni glasnik Općine Gračac“ 5/19</w:t>
      </w:r>
      <w:r w:rsidRPr="005C3E61">
        <w:rPr>
          <w:rFonts w:ascii="Times New Roman" w:hAnsi="Times New Roman"/>
          <w:sz w:val="24"/>
          <w:szCs w:val="24"/>
        </w:rPr>
        <w:t>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>Roditelj odnosno staratelj, obavezan je zaključiti ugovor o ostvarivanju programa</w:t>
      </w:r>
      <w:r w:rsidR="007A4C9F">
        <w:rPr>
          <w:rFonts w:ascii="Times New Roman" w:hAnsi="Times New Roman"/>
          <w:sz w:val="24"/>
          <w:szCs w:val="24"/>
        </w:rPr>
        <w:t xml:space="preserve"> predškolskog odgoja i obrazovanja</w:t>
      </w:r>
      <w:r w:rsidRPr="005C3E61">
        <w:rPr>
          <w:rFonts w:ascii="Times New Roman" w:hAnsi="Times New Roman"/>
          <w:sz w:val="24"/>
          <w:szCs w:val="24"/>
        </w:rPr>
        <w:t xml:space="preserve">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45426D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:rsidR="00BD50B1" w:rsidRPr="005C3E61" w:rsidRDefault="00BD50B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BD50B1" w:rsidRDefault="00BD50B1" w:rsidP="007A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dostavljaju od </w:t>
      </w:r>
      <w:r w:rsidRPr="007A4C9F">
        <w:rPr>
          <w:rFonts w:ascii="Times New Roman" w:hAnsi="Times New Roman"/>
          <w:b/>
          <w:sz w:val="24"/>
          <w:szCs w:val="24"/>
        </w:rPr>
        <w:t>01. lipnja 2022. do 17. lipnja 2022</w:t>
      </w:r>
      <w:r w:rsidRPr="00BD50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B1">
        <w:rPr>
          <w:rFonts w:ascii="Times New Roman" w:hAnsi="Times New Roman"/>
          <w:sz w:val="24"/>
          <w:szCs w:val="24"/>
        </w:rPr>
        <w:t xml:space="preserve"> Način dostave dokume</w:t>
      </w:r>
      <w:r>
        <w:rPr>
          <w:rFonts w:ascii="Times New Roman" w:hAnsi="Times New Roman"/>
          <w:sz w:val="24"/>
          <w:szCs w:val="24"/>
        </w:rPr>
        <w:t>ntacije: Putem pošte D.V.Baltazar, Školska 14,23440 Gračac</w:t>
      </w:r>
      <w:r w:rsidR="007A4C9F">
        <w:rPr>
          <w:rFonts w:ascii="Times New Roman" w:hAnsi="Times New Roman"/>
          <w:sz w:val="24"/>
          <w:szCs w:val="24"/>
        </w:rPr>
        <w:t>,osobno u tajništvo vrtića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B1">
        <w:rPr>
          <w:rFonts w:ascii="Times New Roman" w:hAnsi="Times New Roman"/>
          <w:sz w:val="24"/>
          <w:szCs w:val="24"/>
        </w:rPr>
        <w:t xml:space="preserve"> ili putem elektronske</w:t>
      </w:r>
      <w:r w:rsidR="003F4624">
        <w:rPr>
          <w:rFonts w:ascii="Times New Roman" w:hAnsi="Times New Roman"/>
          <w:sz w:val="24"/>
          <w:szCs w:val="24"/>
        </w:rPr>
        <w:t xml:space="preserve"> pošte </w:t>
      </w:r>
      <w:hyperlink r:id="rId7" w:history="1">
        <w:r w:rsidR="003F4624" w:rsidRPr="008A2212">
          <w:rPr>
            <w:rStyle w:val="Hiperveza"/>
            <w:rFonts w:ascii="Times New Roman" w:hAnsi="Times New Roman"/>
            <w:sz w:val="24"/>
            <w:szCs w:val="24"/>
          </w:rPr>
          <w:t>ravnatelj.@djecji-vrtic-baltazar.hr</w:t>
        </w:r>
      </w:hyperlink>
      <w:r w:rsidR="007A4C9F">
        <w:rPr>
          <w:rFonts w:ascii="Times New Roman" w:hAnsi="Times New Roman"/>
          <w:sz w:val="24"/>
          <w:szCs w:val="24"/>
        </w:rPr>
        <w:t>.</w:t>
      </w:r>
    </w:p>
    <w:p w:rsidR="00CA0CD6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</w:t>
      </w:r>
      <w:r w:rsidR="00CE11E3" w:rsidRPr="00BD50B1">
        <w:rPr>
          <w:rFonts w:ascii="Times New Roman" w:hAnsi="Times New Roman"/>
          <w:b/>
          <w:sz w:val="24"/>
          <w:szCs w:val="24"/>
        </w:rPr>
        <w:t>DJEČJI VRTIĆ BALTAZAR GRAČAC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E11E3" w:rsidRPr="00BD50B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D50B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E11E3" w:rsidRPr="00BD50B1">
        <w:rPr>
          <w:rFonts w:ascii="Times New Roman" w:hAnsi="Times New Roman"/>
          <w:b/>
          <w:sz w:val="24"/>
          <w:szCs w:val="24"/>
        </w:rPr>
        <w:t>Dajana</w:t>
      </w:r>
      <w:proofErr w:type="spellEnd"/>
      <w:r w:rsidR="00CE11E3" w:rsidRPr="00BD50B1">
        <w:rPr>
          <w:rFonts w:ascii="Times New Roman" w:hAnsi="Times New Roman"/>
          <w:b/>
          <w:sz w:val="24"/>
          <w:szCs w:val="24"/>
        </w:rPr>
        <w:t xml:space="preserve"> Šušnja Jasenko      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50B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BD50B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50B1">
        <w:rPr>
          <w:rFonts w:ascii="Times New Roman" w:hAnsi="Times New Roman"/>
          <w:sz w:val="24"/>
          <w:szCs w:val="24"/>
        </w:rPr>
        <w:t xml:space="preserve">        </w:t>
      </w:r>
    </w:p>
    <w:p w:rsidR="00193772" w:rsidRPr="00BD50B1" w:rsidRDefault="00193772">
      <w:pPr>
        <w:rPr>
          <w:rFonts w:ascii="Times New Roman" w:hAnsi="Times New Roman"/>
          <w:sz w:val="24"/>
          <w:szCs w:val="24"/>
        </w:rPr>
      </w:pPr>
    </w:p>
    <w:sectPr w:rsidR="00193772" w:rsidRPr="00BD50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003CDE"/>
    <w:multiLevelType w:val="hybridMultilevel"/>
    <w:tmpl w:val="BFBC3E76"/>
    <w:lvl w:ilvl="0" w:tplc="3F1C7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70CF788B"/>
    <w:multiLevelType w:val="hybridMultilevel"/>
    <w:tmpl w:val="034E164E"/>
    <w:lvl w:ilvl="0" w:tplc="D2B4C8C6">
      <w:start w:val="4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1"/>
    <w:rsid w:val="000A2BD9"/>
    <w:rsid w:val="00193772"/>
    <w:rsid w:val="002A326D"/>
    <w:rsid w:val="002E07AE"/>
    <w:rsid w:val="002E77F9"/>
    <w:rsid w:val="00375013"/>
    <w:rsid w:val="003B754F"/>
    <w:rsid w:val="003C3817"/>
    <w:rsid w:val="003D48C6"/>
    <w:rsid w:val="003F4624"/>
    <w:rsid w:val="0045426D"/>
    <w:rsid w:val="00472E06"/>
    <w:rsid w:val="004F3655"/>
    <w:rsid w:val="004F6E7E"/>
    <w:rsid w:val="005A681E"/>
    <w:rsid w:val="005C0CB3"/>
    <w:rsid w:val="005C5EA8"/>
    <w:rsid w:val="00670251"/>
    <w:rsid w:val="006D4F97"/>
    <w:rsid w:val="00705405"/>
    <w:rsid w:val="007A46EF"/>
    <w:rsid w:val="007A4C9F"/>
    <w:rsid w:val="007D3AF9"/>
    <w:rsid w:val="00813A38"/>
    <w:rsid w:val="00973F2D"/>
    <w:rsid w:val="00A135F6"/>
    <w:rsid w:val="00A65E7A"/>
    <w:rsid w:val="00A96435"/>
    <w:rsid w:val="00B421BA"/>
    <w:rsid w:val="00B80BD4"/>
    <w:rsid w:val="00BD50B1"/>
    <w:rsid w:val="00C434D2"/>
    <w:rsid w:val="00C665F9"/>
    <w:rsid w:val="00CA0CD6"/>
    <w:rsid w:val="00CA2323"/>
    <w:rsid w:val="00CE11E3"/>
    <w:rsid w:val="00CE7A68"/>
    <w:rsid w:val="00CF568E"/>
    <w:rsid w:val="00E37D91"/>
    <w:rsid w:val="00E73B7C"/>
    <w:rsid w:val="00EF2355"/>
    <w:rsid w:val="00F6001C"/>
    <w:rsid w:val="00F96C5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aliases w:val="opsomming 1,2,3 *-,Heading 12,naslov 1,List bulleti"/>
    <w:basedOn w:val="Normal"/>
    <w:link w:val="OdlomakpopisaChar"/>
    <w:uiPriority w:val="34"/>
    <w:qFormat/>
    <w:rsid w:val="007D3AF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,List bulleti Char"/>
    <w:basedOn w:val="Zadanifontodlomka"/>
    <w:link w:val="Odlomakpopisa"/>
    <w:uiPriority w:val="34"/>
    <w:locked/>
    <w:rsid w:val="00B421BA"/>
    <w:rPr>
      <w:rFonts w:eastAsiaTheme="minorEastAsia" w:cs="Times New Roman"/>
      <w:lang w:val="hr-HR" w:eastAsia="hr-HR"/>
    </w:rPr>
  </w:style>
  <w:style w:type="table" w:styleId="Reetkatablice">
    <w:name w:val="Table Grid"/>
    <w:basedOn w:val="Obinatablica"/>
    <w:uiPriority w:val="59"/>
    <w:rsid w:val="00B421B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2E77F9"/>
    <w:rPr>
      <w:rFonts w:eastAsiaTheme="minorEastAsia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462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46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F9"/>
    <w:rPr>
      <w:rFonts w:ascii="Tahoma" w:eastAsiaTheme="minorEastAsia" w:hAnsi="Tahoma" w:cs="Tahoma"/>
      <w:sz w:val="16"/>
      <w:szCs w:val="16"/>
      <w:lang w:val="hr-HR" w:eastAsia="hr-HR"/>
    </w:rPr>
  </w:style>
  <w:style w:type="paragraph" w:styleId="Odlomakpopisa">
    <w:name w:val="List Paragraph"/>
    <w:aliases w:val="opsomming 1,2,3 *-,Heading 12,naslov 1,List bulleti"/>
    <w:basedOn w:val="Normal"/>
    <w:link w:val="OdlomakpopisaChar"/>
    <w:uiPriority w:val="34"/>
    <w:qFormat/>
    <w:rsid w:val="007D3AF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,List bulleti Char"/>
    <w:basedOn w:val="Zadanifontodlomka"/>
    <w:link w:val="Odlomakpopisa"/>
    <w:uiPriority w:val="34"/>
    <w:locked/>
    <w:rsid w:val="00B421BA"/>
    <w:rPr>
      <w:rFonts w:eastAsiaTheme="minorEastAsia" w:cs="Times New Roman"/>
      <w:lang w:val="hr-HR" w:eastAsia="hr-HR"/>
    </w:rPr>
  </w:style>
  <w:style w:type="table" w:styleId="Reetkatablice">
    <w:name w:val="Table Grid"/>
    <w:basedOn w:val="Obinatablica"/>
    <w:uiPriority w:val="59"/>
    <w:rsid w:val="00B421B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2E77F9"/>
    <w:rPr>
      <w:rFonts w:eastAsiaTheme="minorEastAsia" w:cs="Times New Roman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462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4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natelj.@djecji-vrtic-baltaz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ecji-vrtic-baltazar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</dc:creator>
  <cp:lastModifiedBy>Korisnik</cp:lastModifiedBy>
  <cp:revision>2</cp:revision>
  <cp:lastPrinted>2022-05-27T10:57:00Z</cp:lastPrinted>
  <dcterms:created xsi:type="dcterms:W3CDTF">2022-05-31T09:24:00Z</dcterms:created>
  <dcterms:modified xsi:type="dcterms:W3CDTF">2022-05-31T09:24:00Z</dcterms:modified>
</cp:coreProperties>
</file>