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112-01/24</w:t>
      </w:r>
      <w:r w:rsidRPr="00930F6A">
        <w:rPr>
          <w:rFonts w:ascii="Times New Roman" w:hAnsi="Times New Roman" w:cs="Times New Roman"/>
          <w:sz w:val="24"/>
          <w:szCs w:val="24"/>
        </w:rPr>
        <w:t>-01/</w:t>
      </w:r>
      <w:r w:rsidR="00551DC1">
        <w:rPr>
          <w:rFonts w:ascii="Times New Roman" w:hAnsi="Times New Roman" w:cs="Times New Roman"/>
          <w:sz w:val="24"/>
          <w:szCs w:val="24"/>
        </w:rPr>
        <w:t>02</w:t>
      </w:r>
    </w:p>
    <w:p w:rsidR="009B6A18" w:rsidRPr="00930F6A" w:rsidRDefault="002501C9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2198/31-04-24-02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(N.N.  10/97, 107/07, 94/13, </w:t>
      </w:r>
      <w:r w:rsidRPr="00F26095">
        <w:rPr>
          <w:rFonts w:ascii="Times New Roman" w:hAnsi="Times New Roman" w:cs="Times New Roman"/>
          <w:sz w:val="24"/>
          <w:szCs w:val="24"/>
        </w:rPr>
        <w:t>98/19,57/22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5">
        <w:rPr>
          <w:rFonts w:ascii="Times New Roman" w:hAnsi="Times New Roman" w:cs="Times New Roman"/>
          <w:sz w:val="24"/>
          <w:szCs w:val="24"/>
        </w:rPr>
        <w:t>101/23</w:t>
      </w:r>
      <w:r w:rsidRPr="00930F6A">
        <w:rPr>
          <w:rFonts w:ascii="Times New Roman" w:hAnsi="Times New Roman" w:cs="Times New Roman"/>
          <w:sz w:val="24"/>
          <w:szCs w:val="24"/>
        </w:rPr>
        <w:t>) i čl. 42. Statuta,Upravno vijeće Dječjeg vrtića Baltazar, Gračac donosi: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B1060F" w:rsidRDefault="009B6A18" w:rsidP="009B6A18">
      <w:pPr>
        <w:pStyle w:val="Normal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>
        <w:rPr>
          <w:rStyle w:val="Strong"/>
          <w:color w:val="242424"/>
        </w:rPr>
        <w:t xml:space="preserve"> </w:t>
      </w:r>
      <w:r w:rsidRPr="00B1060F">
        <w:rPr>
          <w:rStyle w:val="Strong"/>
          <w:color w:val="242424"/>
        </w:rPr>
        <w:t>NATJEČAJ</w:t>
      </w:r>
    </w:p>
    <w:p w:rsidR="009B6A18" w:rsidRPr="00B1060F" w:rsidRDefault="009B6A18" w:rsidP="009B6A18">
      <w:pPr>
        <w:pStyle w:val="Normal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Strong"/>
          <w:color w:val="242424"/>
        </w:rPr>
        <w:t>za popunu radnog mjesta:</w:t>
      </w:r>
    </w:p>
    <w:p w:rsidR="009B6A18" w:rsidRPr="00B1060F" w:rsidRDefault="009B6A18" w:rsidP="009B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</w:p>
    <w:p w:rsidR="009B6A18" w:rsidRPr="00B1060F" w:rsidRDefault="009B6A18" w:rsidP="009B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1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izvršitelj/ica,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na određeno,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puno radno vrijeme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zamjena za bolovanje do povratka djelatnice na rad.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UVJETI: kandidat mora ispunjavati uvjete prema Zakonu o predškolskom odgoju i obrazovanju (N.N. 10/97,107/07, 94/13, 98/19</w:t>
      </w:r>
      <w:r>
        <w:rPr>
          <w:rFonts w:ascii="Times New Roman" w:hAnsi="Times New Roman" w:cs="Times New Roman"/>
          <w:sz w:val="24"/>
          <w:szCs w:val="24"/>
        </w:rPr>
        <w:t xml:space="preserve">,57/22 i </w:t>
      </w:r>
      <w:r w:rsidRPr="00F26095">
        <w:rPr>
          <w:rFonts w:ascii="Times New Roman" w:hAnsi="Times New Roman" w:cs="Times New Roman"/>
          <w:sz w:val="24"/>
          <w:szCs w:val="24"/>
        </w:rPr>
        <w:t>101/23</w:t>
      </w:r>
      <w:r w:rsidRPr="00930F6A">
        <w:rPr>
          <w:rFonts w:ascii="Times New Roman" w:hAnsi="Times New Roman" w:cs="Times New Roman"/>
          <w:sz w:val="24"/>
          <w:szCs w:val="24"/>
        </w:rPr>
        <w:t>) , Pravilniku o vrsti stručne spreme stručnih djelatnika te vrsti i stupnju stručne spreme ostalih djelatnika u dječjem vrtiću (N.N.133/97) i Pravilnika o unutarnjem ustrojstvu i načinu rada Dječjeg vrtića Baltazar, Gračac 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NSS ( osnovna škola)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 i 94/13,98/19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).</w:t>
      </w:r>
    </w:p>
    <w:p w:rsidR="009B6A18" w:rsidRDefault="009B6A18" w:rsidP="009B6A18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303C8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Uz za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molbu (vlastoručno potpisanu)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potrebno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priložiti</w:t>
      </w:r>
    </w:p>
    <w:p w:rsidR="009B6A18" w:rsidRPr="00C94ECC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C94ECC">
        <w:rPr>
          <w:rFonts w:ascii="Times New Roman" w:hAnsi="Times New Roman" w:cs="Times New Roman"/>
          <w:sz w:val="24"/>
          <w:szCs w:val="24"/>
        </w:rPr>
        <w:t>- životopis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domovnicu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>- potvrda Centra za socijalnu skrb (prema mjestu stanovanja) da kandidatu nisu izrečene zaštitne mjere iz članka 25. Zakona o predškolskom odgoju i obrazovanju, ne starije od 6 mjeseci.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24.01.2024. do 31.01.2024</w:t>
      </w:r>
      <w:r w:rsidRPr="00B1060F">
        <w:rPr>
          <w:rFonts w:ascii="Times New Roman" w:hAnsi="Times New Roman" w:cs="Times New Roman"/>
          <w:sz w:val="24"/>
          <w:szCs w:val="24"/>
        </w:rPr>
        <w:t>. godine.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Prijave na natječaj s dokazima o ispunjavanju uvjeta podnose se na sljedeću adresu: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  <w:r w:rsidRPr="00365733">
        <w:rPr>
          <w:rFonts w:ascii="Times New Roman" w:hAnsi="Times New Roman" w:cs="Times New Roman"/>
          <w:sz w:val="24"/>
          <w:szCs w:val="24"/>
        </w:rPr>
        <w:t xml:space="preserve"> </w:t>
      </w:r>
      <w:r w:rsidRPr="00B1060F">
        <w:rPr>
          <w:rFonts w:ascii="Times New Roman" w:hAnsi="Times New Roman" w:cs="Times New Roman"/>
          <w:sz w:val="24"/>
          <w:szCs w:val="24"/>
        </w:rPr>
        <w:t>u roku od 8 dana od dana objave natječaja,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</w:t>
      </w:r>
      <w:r w:rsidR="004B7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is</w:t>
      </w:r>
      <w:r w:rsidR="004B76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unjavanju uvijeta predaju se </w:t>
      </w:r>
      <w:r w:rsidRPr="00B1060F">
        <w:rPr>
          <w:rFonts w:ascii="Times New Roman" w:hAnsi="Times New Roman" w:cs="Times New Roman"/>
          <w:sz w:val="24"/>
          <w:szCs w:val="24"/>
        </w:rPr>
        <w:t xml:space="preserve">u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neovjereno</w:t>
      </w:r>
      <w:r w:rsidR="004B763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B1060F">
        <w:rPr>
          <w:rFonts w:ascii="Times New Roman" w:hAnsi="Times New Roman" w:cs="Times New Roman"/>
          <w:sz w:val="24"/>
          <w:szCs w:val="24"/>
        </w:rPr>
        <w:t xml:space="preserve">preslici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osim zamolbe (natječ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ajna dokumentacija se ne vraća)</w:t>
      </w:r>
      <w:r w:rsidRPr="00B1060F">
        <w:rPr>
          <w:rFonts w:ascii="Times New Roman" w:hAnsi="Times New Roman" w:cs="Times New Roman"/>
          <w:sz w:val="24"/>
          <w:szCs w:val="24"/>
        </w:rPr>
        <w:t xml:space="preserve">, a originali se predaju na uvid </w:t>
      </w:r>
      <w:r>
        <w:rPr>
          <w:rFonts w:ascii="Times New Roman" w:hAnsi="Times New Roman" w:cs="Times New Roman"/>
          <w:sz w:val="24"/>
          <w:szCs w:val="24"/>
        </w:rPr>
        <w:t>u slučaju prijema u radni odnos.</w:t>
      </w:r>
    </w:p>
    <w:p w:rsidR="009B6A18" w:rsidRPr="00B1060F" w:rsidRDefault="004B7634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 koji</w:t>
      </w:r>
      <w:r w:rsidR="009B6A18" w:rsidRPr="00B1060F">
        <w:rPr>
          <w:rFonts w:ascii="Times New Roman" w:hAnsi="Times New Roman" w:cs="Times New Roman"/>
          <w:sz w:val="24"/>
          <w:szCs w:val="24"/>
        </w:rPr>
        <w:t>a prema posebnim propisima ostvaruju pravo prednosti, moraju se u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posebnom Zakonu.</w:t>
      </w:r>
    </w:p>
    <w:p w:rsidR="009B6A18" w:rsidRPr="00B1060F" w:rsidRDefault="009B6A18" w:rsidP="009B6A18">
      <w:pPr>
        <w:pStyle w:val="Normal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Kandidat koji može ostvariti pravo prednosti sukladno članku 102. Zakona o hrvatskim braniteljima iz Domovinskog rata i članovima njihovih obitelji (Narodne novine, broj 121/2017, 98/2019 i 84/2021), članku 48.f  Zakona o zaštiti vojnih i civilnih invalida rata (Narodne novine, broj 33/1992, 57/1992, 77/1992,  27/1993, 58/1993, 2/1994, 76/1994, 108/1995, 108/1996, 82/2001, 103/2003, 148/2013 i 98/2019),  na temelju Zakona o civilnim stradalnicima iz Domovinskog rata (Narodne novine broj 84/2021) te članku 9. Zakona o profesionalnoj rehabilitaciji i zapošljavanju osoba s invaliditetom (Narodne novine, broj 157/2013, 152/2014, 39/2018 i 32/2020),  dužan se u prijavi na natječaj pozvati na to pravo te ima prednost u odnosu na ostale kandidate samo pod jednakim uvjetima. </w:t>
      </w:r>
    </w:p>
    <w:p w:rsidR="009B6A18" w:rsidRPr="00B1060F" w:rsidRDefault="009B6A18" w:rsidP="009B6A18">
      <w:pPr>
        <w:pStyle w:val="Normal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  </w:t>
      </w:r>
      <w:hyperlink r:id="rId5" w:history="1">
        <w:r w:rsidRPr="00B1060F">
          <w:rPr>
            <w:rStyle w:val="Hyperlink"/>
            <w:color w:val="6E8A02"/>
          </w:rPr>
          <w:t>https://branitelji.gov.hr/zaposljavanje-843/843</w:t>
        </w:r>
      </w:hyperlink>
      <w:r w:rsidRPr="00B1060F">
        <w:rPr>
          <w:color w:val="242424"/>
        </w:rPr>
        <w:t>.  </w:t>
      </w:r>
    </w:p>
    <w:p w:rsidR="009B6A18" w:rsidRPr="00B1060F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>Na natječaj se mogu prijaviti kandidati oba spola.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30F6A">
        <w:rPr>
          <w:rFonts w:ascii="Times New Roman" w:hAnsi="Times New Roman" w:cs="Times New Roman"/>
          <w:sz w:val="24"/>
          <w:szCs w:val="24"/>
        </w:rPr>
        <w:t>mrežnim stranicama Dječjeg vrtića Baltazar u zakonskom roku.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stranicama Dječjeg vrtića Baltazar. 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 22.01.2024</w:t>
      </w:r>
      <w:r w:rsidRPr="00930F6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0F6A">
        <w:rPr>
          <w:rFonts w:ascii="Times New Roman" w:hAnsi="Times New Roman" w:cs="Times New Roman"/>
          <w:sz w:val="24"/>
          <w:szCs w:val="24"/>
        </w:rPr>
        <w:t xml:space="preserve">PREDSJEDNIK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0F6A">
        <w:rPr>
          <w:rFonts w:ascii="Times New Roman" w:hAnsi="Times New Roman" w:cs="Times New Roman"/>
          <w:sz w:val="24"/>
          <w:szCs w:val="24"/>
        </w:rPr>
        <w:t>PRAVNOG VIJEĆA: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Dajana Šušnja Jasenko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Default="009B6A18" w:rsidP="009B6A18"/>
    <w:p w:rsidR="00D8135C" w:rsidRDefault="00D8135C"/>
    <w:sectPr w:rsidR="00D8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18"/>
    <w:rsid w:val="002501C9"/>
    <w:rsid w:val="00286B36"/>
    <w:rsid w:val="004B7634"/>
    <w:rsid w:val="004F20F0"/>
    <w:rsid w:val="00551DC1"/>
    <w:rsid w:val="009B6A18"/>
    <w:rsid w:val="00D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4322-C946-46BA-B75D-16BAD70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18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B6A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2024-01-24T10:51:00Z</dcterms:created>
  <dcterms:modified xsi:type="dcterms:W3CDTF">2024-01-24T10:51:00Z</dcterms:modified>
</cp:coreProperties>
</file>