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</w:t>
      </w:r>
      <w:r w:rsidRPr="00930F6A">
        <w:rPr>
          <w:rFonts w:ascii="Times New Roman" w:hAnsi="Times New Roman" w:cs="Times New Roman"/>
          <w:sz w:val="24"/>
          <w:szCs w:val="24"/>
        </w:rPr>
        <w:t>-01/</w:t>
      </w:r>
      <w:r w:rsidR="00AF52F2">
        <w:rPr>
          <w:rFonts w:ascii="Times New Roman" w:hAnsi="Times New Roman" w:cs="Times New Roman"/>
          <w:sz w:val="24"/>
          <w:szCs w:val="24"/>
        </w:rPr>
        <w:t>20</w:t>
      </w:r>
    </w:p>
    <w:p w:rsidR="009B6A18" w:rsidRPr="00930F6A" w:rsidRDefault="00BB7FE3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2198/31-04-24-01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9B6A18" w:rsidRPr="00B1060F" w:rsidRDefault="00BB7FE3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ODGOJITELJ</w:t>
      </w:r>
      <w:r w:rsidR="009B6A18">
        <w:rPr>
          <w:rFonts w:ascii="Times New Roman" w:hAnsi="Times New Roman" w:cs="Times New Roman"/>
          <w:b/>
          <w:sz w:val="24"/>
          <w:szCs w:val="24"/>
        </w:rPr>
        <w:t>/ICA</w:t>
      </w:r>
    </w:p>
    <w:p w:rsidR="009B6A18" w:rsidRPr="00B1060F" w:rsidRDefault="009B6A18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</w:t>
      </w:r>
      <w:proofErr w:type="spellStart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na određeno,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puno radno vrijeme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zamjena za bolovanje do povratka djelatnice na rad.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UVJETI: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>10/97, 107/07, 94/13, 98/19,57/22 i 101/23) i Pr</w:t>
      </w:r>
      <w:r>
        <w:rPr>
          <w:rFonts w:ascii="Times New Roman" w:hAnsi="Times New Roman" w:cs="Times New Roman"/>
          <w:sz w:val="24"/>
          <w:szCs w:val="24"/>
        </w:rPr>
        <w:t xml:space="preserve">avilniku o vrsti stručne spreme </w:t>
      </w:r>
      <w:r w:rsidRPr="00BB7FE3">
        <w:rPr>
          <w:rFonts w:ascii="Times New Roman" w:hAnsi="Times New Roman" w:cs="Times New Roman"/>
          <w:sz w:val="24"/>
          <w:szCs w:val="24"/>
        </w:rPr>
        <w:t>stručnih djelatnika te vrsti i stupnju stručne spreme ostalih djel</w:t>
      </w:r>
      <w:r>
        <w:rPr>
          <w:rFonts w:ascii="Times New Roman" w:hAnsi="Times New Roman" w:cs="Times New Roman"/>
          <w:sz w:val="24"/>
          <w:szCs w:val="24"/>
        </w:rPr>
        <w:t xml:space="preserve">atnika u vrtiću(N.N.133/97) 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AF52F2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26.11.2024. do 03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B7FE3">
        <w:rPr>
          <w:rFonts w:ascii="Times New Roman" w:hAnsi="Times New Roman" w:cs="Times New Roman"/>
          <w:sz w:val="24"/>
          <w:szCs w:val="24"/>
        </w:rPr>
        <w:t>.2024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Prijave na natječaj s dokazima o ispunjavanju uvjeta podnose se u neovjereno preslici osim zamolbe (natječajna dokumentacija se ne vraća)., a originali se predaju na uvid u slučaju prijema u radni odnos 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AF52F2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25.11</w:t>
      </w:r>
      <w:r w:rsidR="00BB7FE3">
        <w:rPr>
          <w:rFonts w:ascii="Times New Roman" w:hAnsi="Times New Roman" w:cs="Times New Roman"/>
          <w:sz w:val="24"/>
          <w:szCs w:val="24"/>
        </w:rPr>
        <w:t>.2024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Dajana Šušnja Jasenko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2501C9"/>
    <w:rsid w:val="00551DC1"/>
    <w:rsid w:val="008218BB"/>
    <w:rsid w:val="009B6A18"/>
    <w:rsid w:val="00AF52F2"/>
    <w:rsid w:val="00B82E6E"/>
    <w:rsid w:val="00BB7FE3"/>
    <w:rsid w:val="00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2024-03-05T13:18:00Z</cp:lastPrinted>
  <dcterms:created xsi:type="dcterms:W3CDTF">2024-11-26T12:42:00Z</dcterms:created>
  <dcterms:modified xsi:type="dcterms:W3CDTF">2024-11-26T12:42:00Z</dcterms:modified>
</cp:coreProperties>
</file>